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D3C" w:rsidRDefault="00431D3C" w:rsidP="004D14E4">
      <w:bookmarkStart w:id="0" w:name="_GoBack"/>
      <w:bookmarkEnd w:id="0"/>
    </w:p>
    <w:p w:rsidR="00431D3C" w:rsidRDefault="00431D3C" w:rsidP="004D14E4">
      <w:pPr>
        <w:keepNext/>
        <w:numPr>
          <w:ilvl w:val="0"/>
          <w:numId w:val="1"/>
        </w:numPr>
        <w:tabs>
          <w:tab w:val="clear" w:pos="720"/>
          <w:tab w:val="num" w:pos="360"/>
        </w:tabs>
        <w:ind w:left="357" w:hanging="357"/>
        <w:jc w:val="both"/>
        <w:rPr>
          <w:rFonts w:ascii="Arial" w:hAnsi="Arial" w:cs="Arial"/>
          <w:sz w:val="22"/>
          <w:szCs w:val="22"/>
        </w:rPr>
      </w:pPr>
      <w:r>
        <w:rPr>
          <w:rFonts w:ascii="Arial" w:hAnsi="Arial" w:cs="Arial"/>
          <w:sz w:val="22"/>
          <w:szCs w:val="22"/>
        </w:rPr>
        <w:t xml:space="preserve">The Government’s strategic objectives for hosting </w:t>
      </w:r>
      <w:r w:rsidR="00715DD7" w:rsidRPr="00715DD7">
        <w:rPr>
          <w:rFonts w:ascii="Arial" w:hAnsi="Arial" w:cs="Arial"/>
          <w:sz w:val="22"/>
          <w:szCs w:val="22"/>
        </w:rPr>
        <w:t xml:space="preserve">the Gold Coast 2018 Commonwealth Games </w:t>
      </w:r>
      <w:r w:rsidR="00715DD7">
        <w:rPr>
          <w:rFonts w:ascii="Arial" w:hAnsi="Arial" w:cs="Arial"/>
          <w:sz w:val="22"/>
          <w:szCs w:val="22"/>
        </w:rPr>
        <w:t>(</w:t>
      </w:r>
      <w:r>
        <w:rPr>
          <w:rFonts w:ascii="Arial" w:hAnsi="Arial" w:cs="Arial"/>
          <w:sz w:val="22"/>
          <w:szCs w:val="22"/>
        </w:rPr>
        <w:t>GC2018</w:t>
      </w:r>
      <w:r w:rsidR="00715DD7">
        <w:rPr>
          <w:rFonts w:ascii="Arial" w:hAnsi="Arial" w:cs="Arial"/>
          <w:sz w:val="22"/>
          <w:szCs w:val="22"/>
        </w:rPr>
        <w:t>)</w:t>
      </w:r>
      <w:r>
        <w:rPr>
          <w:rFonts w:ascii="Arial" w:hAnsi="Arial" w:cs="Arial"/>
          <w:sz w:val="22"/>
          <w:szCs w:val="22"/>
        </w:rPr>
        <w:t xml:space="preserve"> are to:</w:t>
      </w:r>
    </w:p>
    <w:p w:rsidR="00D06059" w:rsidRPr="00D06059" w:rsidRDefault="00D06059" w:rsidP="00715DD7">
      <w:pPr>
        <w:pStyle w:val="ListParagraph"/>
        <w:keepNext/>
        <w:numPr>
          <w:ilvl w:val="0"/>
          <w:numId w:val="5"/>
        </w:numPr>
        <w:spacing w:before="120"/>
        <w:contextualSpacing w:val="0"/>
        <w:jc w:val="both"/>
        <w:rPr>
          <w:rFonts w:ascii="Arial" w:hAnsi="Arial" w:cs="Arial"/>
          <w:sz w:val="22"/>
          <w:szCs w:val="22"/>
        </w:rPr>
      </w:pPr>
      <w:r w:rsidRPr="00D06059">
        <w:rPr>
          <w:rFonts w:ascii="Arial" w:hAnsi="Arial" w:cs="Arial"/>
          <w:sz w:val="22"/>
          <w:szCs w:val="22"/>
        </w:rPr>
        <w:t>demonstrate Queensland’s ability to deliver a successful, inspiring and memorable international event</w:t>
      </w:r>
    </w:p>
    <w:p w:rsidR="00D06059" w:rsidRPr="00D06059" w:rsidRDefault="00D06059" w:rsidP="00715DD7">
      <w:pPr>
        <w:pStyle w:val="ListParagraph"/>
        <w:keepNext/>
        <w:numPr>
          <w:ilvl w:val="0"/>
          <w:numId w:val="5"/>
        </w:numPr>
        <w:spacing w:before="120"/>
        <w:contextualSpacing w:val="0"/>
        <w:jc w:val="both"/>
        <w:rPr>
          <w:rFonts w:ascii="Arial" w:hAnsi="Arial" w:cs="Arial"/>
          <w:sz w:val="22"/>
          <w:szCs w:val="22"/>
        </w:rPr>
      </w:pPr>
      <w:r w:rsidRPr="00D06059">
        <w:rPr>
          <w:rFonts w:ascii="Arial" w:hAnsi="Arial" w:cs="Arial"/>
          <w:sz w:val="22"/>
          <w:szCs w:val="22"/>
        </w:rPr>
        <w:t>leverage the Commonwealth Games to derive economic benefits and develop local business and workforce capability</w:t>
      </w:r>
    </w:p>
    <w:p w:rsidR="00D06059" w:rsidRPr="00D06059" w:rsidRDefault="00D06059" w:rsidP="00715DD7">
      <w:pPr>
        <w:pStyle w:val="ListParagraph"/>
        <w:keepNext/>
        <w:numPr>
          <w:ilvl w:val="0"/>
          <w:numId w:val="5"/>
        </w:numPr>
        <w:spacing w:before="120"/>
        <w:contextualSpacing w:val="0"/>
        <w:jc w:val="both"/>
        <w:rPr>
          <w:rFonts w:ascii="Arial" w:hAnsi="Arial" w:cs="Arial"/>
          <w:sz w:val="22"/>
          <w:szCs w:val="22"/>
        </w:rPr>
      </w:pPr>
      <w:r w:rsidRPr="00D06059">
        <w:rPr>
          <w:rFonts w:ascii="Arial" w:hAnsi="Arial" w:cs="Arial"/>
          <w:sz w:val="22"/>
          <w:szCs w:val="22"/>
        </w:rPr>
        <w:t xml:space="preserve">maximise long term community, sport and health benefits from the GC2018 </w:t>
      </w:r>
    </w:p>
    <w:p w:rsidR="00431D3C" w:rsidRDefault="00D06059" w:rsidP="00715DD7">
      <w:pPr>
        <w:pStyle w:val="ListParagraph"/>
        <w:keepNext/>
        <w:numPr>
          <w:ilvl w:val="0"/>
          <w:numId w:val="5"/>
        </w:numPr>
        <w:spacing w:before="120"/>
        <w:contextualSpacing w:val="0"/>
        <w:jc w:val="both"/>
        <w:rPr>
          <w:rFonts w:ascii="Arial" w:hAnsi="Arial" w:cs="Arial"/>
          <w:sz w:val="22"/>
          <w:szCs w:val="22"/>
        </w:rPr>
      </w:pPr>
      <w:r w:rsidRPr="00D06059">
        <w:rPr>
          <w:rFonts w:ascii="Arial" w:hAnsi="Arial" w:cs="Arial"/>
          <w:sz w:val="22"/>
          <w:szCs w:val="22"/>
        </w:rPr>
        <w:t xml:space="preserve">strengthen Queensland as Australia’s premier tourist destination. </w:t>
      </w:r>
    </w:p>
    <w:p w:rsidR="00D06059" w:rsidRPr="004D14E4" w:rsidRDefault="00D06059" w:rsidP="00D06059">
      <w:pPr>
        <w:pStyle w:val="ListParagraph"/>
        <w:keepNext/>
        <w:ind w:left="717"/>
        <w:jc w:val="both"/>
        <w:rPr>
          <w:rFonts w:ascii="Arial" w:hAnsi="Arial" w:cs="Arial"/>
          <w:sz w:val="22"/>
          <w:szCs w:val="22"/>
        </w:rPr>
      </w:pPr>
    </w:p>
    <w:p w:rsidR="00431D3C" w:rsidRDefault="00431D3C" w:rsidP="004D14E4">
      <w:pPr>
        <w:keepNext/>
        <w:numPr>
          <w:ilvl w:val="0"/>
          <w:numId w:val="1"/>
        </w:numPr>
        <w:tabs>
          <w:tab w:val="clear" w:pos="720"/>
          <w:tab w:val="num" w:pos="360"/>
        </w:tabs>
        <w:ind w:left="357" w:hanging="357"/>
        <w:jc w:val="both"/>
        <w:rPr>
          <w:rFonts w:ascii="Arial" w:hAnsi="Arial" w:cs="Arial"/>
          <w:sz w:val="22"/>
          <w:szCs w:val="22"/>
        </w:rPr>
      </w:pPr>
      <w:r>
        <w:rPr>
          <w:rFonts w:ascii="Arial" w:hAnsi="Arial" w:cs="Arial"/>
          <w:sz w:val="22"/>
          <w:szCs w:val="22"/>
        </w:rPr>
        <w:t xml:space="preserve">A legacy strategy for Queensland has been developed by the Queensland Government in collaboration with the City of Gold Coast. The strategy has been informed by community consultation undertaken across the state throughout 2013. </w:t>
      </w:r>
    </w:p>
    <w:p w:rsidR="00431D3C" w:rsidRDefault="00431D3C" w:rsidP="00FE6B90">
      <w:pPr>
        <w:keepNext/>
        <w:ind w:left="357"/>
        <w:jc w:val="both"/>
        <w:rPr>
          <w:rFonts w:ascii="Arial" w:hAnsi="Arial" w:cs="Arial"/>
          <w:sz w:val="22"/>
          <w:szCs w:val="22"/>
        </w:rPr>
      </w:pPr>
    </w:p>
    <w:p w:rsidR="00431D3C" w:rsidRDefault="00431D3C" w:rsidP="004D14E4">
      <w:pPr>
        <w:keepNext/>
        <w:numPr>
          <w:ilvl w:val="0"/>
          <w:numId w:val="1"/>
        </w:numPr>
        <w:tabs>
          <w:tab w:val="clear" w:pos="720"/>
          <w:tab w:val="num" w:pos="360"/>
        </w:tabs>
        <w:ind w:left="357" w:hanging="357"/>
        <w:jc w:val="both"/>
        <w:rPr>
          <w:rFonts w:ascii="Arial" w:hAnsi="Arial" w:cs="Arial"/>
          <w:sz w:val="22"/>
          <w:szCs w:val="22"/>
        </w:rPr>
      </w:pPr>
      <w:r>
        <w:rPr>
          <w:rFonts w:ascii="Arial" w:hAnsi="Arial" w:cs="Arial"/>
          <w:i/>
          <w:sz w:val="22"/>
          <w:szCs w:val="22"/>
        </w:rPr>
        <w:t>Embracing o</w:t>
      </w:r>
      <w:r w:rsidRPr="0059296F">
        <w:rPr>
          <w:rFonts w:ascii="Arial" w:hAnsi="Arial" w:cs="Arial"/>
          <w:i/>
          <w:sz w:val="22"/>
          <w:szCs w:val="22"/>
        </w:rPr>
        <w:t>ur Games</w:t>
      </w:r>
      <w:r>
        <w:rPr>
          <w:rFonts w:ascii="Arial" w:hAnsi="Arial" w:cs="Arial"/>
          <w:i/>
          <w:sz w:val="22"/>
          <w:szCs w:val="22"/>
        </w:rPr>
        <w:t xml:space="preserve"> </w:t>
      </w:r>
      <w:r w:rsidRPr="0059296F">
        <w:rPr>
          <w:rFonts w:ascii="Arial" w:hAnsi="Arial" w:cs="Arial"/>
          <w:i/>
          <w:sz w:val="22"/>
          <w:szCs w:val="22"/>
        </w:rPr>
        <w:t>legacy: Queensland’s legacy for the Gold Coast 2018 Commonwealth Games</w:t>
      </w:r>
      <w:r w:rsidRPr="00396A1D">
        <w:rPr>
          <w:rFonts w:ascii="Arial" w:hAnsi="Arial" w:cs="Arial"/>
          <w:sz w:val="22"/>
          <w:szCs w:val="22"/>
        </w:rPr>
        <w:t xml:space="preserve"> </w:t>
      </w:r>
      <w:r>
        <w:rPr>
          <w:rFonts w:ascii="Arial" w:hAnsi="Arial" w:cs="Arial"/>
          <w:sz w:val="22"/>
          <w:szCs w:val="22"/>
        </w:rPr>
        <w:t xml:space="preserve">outlines the vision for realising lasting benefits from hosting GC2018. </w:t>
      </w:r>
    </w:p>
    <w:p w:rsidR="00431D3C" w:rsidRDefault="00431D3C" w:rsidP="00FE6B90">
      <w:pPr>
        <w:keepNext/>
        <w:jc w:val="both"/>
        <w:rPr>
          <w:rFonts w:ascii="Arial" w:hAnsi="Arial" w:cs="Arial"/>
          <w:sz w:val="22"/>
          <w:szCs w:val="22"/>
        </w:rPr>
      </w:pPr>
    </w:p>
    <w:p w:rsidR="00431D3C" w:rsidRDefault="00431D3C" w:rsidP="004D14E4">
      <w:pPr>
        <w:keepNext/>
        <w:numPr>
          <w:ilvl w:val="0"/>
          <w:numId w:val="1"/>
        </w:numPr>
        <w:tabs>
          <w:tab w:val="clear" w:pos="720"/>
          <w:tab w:val="num" w:pos="360"/>
        </w:tabs>
        <w:ind w:left="357" w:hanging="357"/>
        <w:jc w:val="both"/>
        <w:rPr>
          <w:rFonts w:ascii="Arial" w:hAnsi="Arial" w:cs="Arial"/>
          <w:sz w:val="22"/>
          <w:szCs w:val="22"/>
        </w:rPr>
      </w:pPr>
      <w:r>
        <w:rPr>
          <w:rFonts w:ascii="Arial" w:hAnsi="Arial" w:cs="Arial"/>
          <w:sz w:val="22"/>
          <w:szCs w:val="22"/>
        </w:rPr>
        <w:t>The GC2018 Action Plan for 2013-2014 details program and project specifics for implementing the legacy s</w:t>
      </w:r>
      <w:r w:rsidRPr="00396A1D">
        <w:rPr>
          <w:rFonts w:ascii="Arial" w:hAnsi="Arial" w:cs="Arial"/>
          <w:sz w:val="22"/>
          <w:szCs w:val="22"/>
        </w:rPr>
        <w:t>trategy</w:t>
      </w:r>
      <w:r>
        <w:rPr>
          <w:rFonts w:ascii="Arial" w:hAnsi="Arial" w:cs="Arial"/>
          <w:sz w:val="22"/>
          <w:szCs w:val="22"/>
        </w:rPr>
        <w:t xml:space="preserve">. The action plan will be reviewed and updated annually. </w:t>
      </w:r>
      <w:r w:rsidRPr="00396A1D">
        <w:rPr>
          <w:rFonts w:ascii="Arial" w:hAnsi="Arial" w:cs="Arial"/>
          <w:sz w:val="22"/>
          <w:szCs w:val="22"/>
        </w:rPr>
        <w:t xml:space="preserve"> </w:t>
      </w:r>
    </w:p>
    <w:p w:rsidR="00431D3C" w:rsidRDefault="00431D3C" w:rsidP="00FE6B90">
      <w:pPr>
        <w:keepNext/>
        <w:jc w:val="both"/>
        <w:rPr>
          <w:rFonts w:ascii="Arial" w:hAnsi="Arial" w:cs="Arial"/>
          <w:sz w:val="22"/>
          <w:szCs w:val="22"/>
        </w:rPr>
      </w:pPr>
    </w:p>
    <w:p w:rsidR="00431D3C" w:rsidRDefault="00431D3C" w:rsidP="00FE6B90">
      <w:pPr>
        <w:keepNext/>
        <w:numPr>
          <w:ilvl w:val="0"/>
          <w:numId w:val="1"/>
        </w:numPr>
        <w:tabs>
          <w:tab w:val="clear" w:pos="720"/>
          <w:tab w:val="num" w:pos="360"/>
        </w:tabs>
        <w:ind w:left="357" w:hanging="357"/>
        <w:jc w:val="both"/>
        <w:rPr>
          <w:rFonts w:ascii="Arial" w:hAnsi="Arial" w:cs="Arial"/>
          <w:sz w:val="22"/>
          <w:szCs w:val="22"/>
        </w:rPr>
      </w:pPr>
      <w:r>
        <w:rPr>
          <w:rFonts w:ascii="Arial" w:hAnsi="Arial" w:cs="Arial"/>
          <w:sz w:val="22"/>
          <w:szCs w:val="22"/>
        </w:rPr>
        <w:t xml:space="preserve">A scoping of an </w:t>
      </w:r>
      <w:r w:rsidRPr="008A05BC">
        <w:rPr>
          <w:rFonts w:ascii="Arial" w:hAnsi="Arial" w:cs="Arial"/>
          <w:sz w:val="22"/>
          <w:szCs w:val="22"/>
        </w:rPr>
        <w:t xml:space="preserve">evaluation and monitoring framework </w:t>
      </w:r>
      <w:r>
        <w:rPr>
          <w:rFonts w:ascii="Arial" w:hAnsi="Arial" w:cs="Arial"/>
          <w:sz w:val="22"/>
          <w:szCs w:val="22"/>
        </w:rPr>
        <w:t xml:space="preserve">to support the legacy strategy has been completed. This framework </w:t>
      </w:r>
      <w:r w:rsidRPr="008A05BC">
        <w:rPr>
          <w:rFonts w:ascii="Arial" w:hAnsi="Arial" w:cs="Arial"/>
          <w:sz w:val="22"/>
          <w:szCs w:val="22"/>
        </w:rPr>
        <w:t xml:space="preserve">will be further developed </w:t>
      </w:r>
      <w:r>
        <w:rPr>
          <w:rFonts w:ascii="Arial" w:hAnsi="Arial" w:cs="Arial"/>
          <w:sz w:val="22"/>
          <w:szCs w:val="22"/>
        </w:rPr>
        <w:t>by mid-</w:t>
      </w:r>
      <w:r w:rsidRPr="008A05BC">
        <w:rPr>
          <w:rFonts w:ascii="Arial" w:hAnsi="Arial" w:cs="Arial"/>
          <w:sz w:val="22"/>
          <w:szCs w:val="22"/>
        </w:rPr>
        <w:t>2014 with subsequent regular reporting on the implementation and progress of the legacy program.</w:t>
      </w:r>
    </w:p>
    <w:p w:rsidR="006F6531" w:rsidRDefault="006F6531" w:rsidP="006F6531">
      <w:pPr>
        <w:pStyle w:val="ListParagraph"/>
        <w:rPr>
          <w:rFonts w:ascii="Arial" w:hAnsi="Arial" w:cs="Arial"/>
          <w:sz w:val="22"/>
          <w:szCs w:val="22"/>
        </w:rPr>
      </w:pPr>
    </w:p>
    <w:p w:rsidR="006F6531" w:rsidRDefault="006F6531" w:rsidP="00FE6B90">
      <w:pPr>
        <w:keepNext/>
        <w:numPr>
          <w:ilvl w:val="0"/>
          <w:numId w:val="1"/>
        </w:numPr>
        <w:tabs>
          <w:tab w:val="clear" w:pos="720"/>
          <w:tab w:val="num" w:pos="360"/>
        </w:tabs>
        <w:ind w:left="357" w:hanging="357"/>
        <w:jc w:val="both"/>
        <w:rPr>
          <w:rFonts w:ascii="Arial" w:hAnsi="Arial" w:cs="Arial"/>
          <w:sz w:val="22"/>
          <w:szCs w:val="22"/>
        </w:rPr>
      </w:pPr>
      <w:r w:rsidRPr="009E5016">
        <w:rPr>
          <w:rFonts w:ascii="Arial" w:hAnsi="Arial" w:cs="Arial"/>
          <w:sz w:val="22"/>
          <w:szCs w:val="22"/>
          <w:u w:val="single"/>
        </w:rPr>
        <w:t>Cabinet approved</w:t>
      </w:r>
      <w:r>
        <w:rPr>
          <w:rFonts w:ascii="Arial" w:hAnsi="Arial" w:cs="Arial"/>
          <w:sz w:val="22"/>
          <w:szCs w:val="22"/>
        </w:rPr>
        <w:t xml:space="preserve"> </w:t>
      </w:r>
      <w:r w:rsidRPr="009E5016">
        <w:rPr>
          <w:rFonts w:ascii="Arial" w:hAnsi="Arial" w:cs="Arial"/>
          <w:i/>
          <w:sz w:val="22"/>
          <w:szCs w:val="22"/>
        </w:rPr>
        <w:t>Embracing our Games legacy: Queensland’s Legacy Strategy for the Gold Coast 2018 Commonwealth Games</w:t>
      </w:r>
      <w:r>
        <w:rPr>
          <w:rFonts w:ascii="Arial" w:hAnsi="Arial" w:cs="Arial"/>
          <w:sz w:val="22"/>
          <w:szCs w:val="22"/>
        </w:rPr>
        <w:t xml:space="preserve"> and the supporting GC2018 Legacy Action Plan for 2013-2014.</w:t>
      </w:r>
    </w:p>
    <w:p w:rsidR="00431D3C" w:rsidRDefault="00431D3C" w:rsidP="00FE6B90">
      <w:pPr>
        <w:keepNext/>
        <w:jc w:val="both"/>
        <w:rPr>
          <w:rFonts w:ascii="Arial" w:hAnsi="Arial" w:cs="Arial"/>
          <w:sz w:val="22"/>
          <w:szCs w:val="22"/>
        </w:rPr>
      </w:pPr>
    </w:p>
    <w:p w:rsidR="00431D3C" w:rsidRPr="00FE6B90" w:rsidRDefault="00431D3C" w:rsidP="00715DD7">
      <w:pPr>
        <w:keepNext/>
        <w:numPr>
          <w:ilvl w:val="0"/>
          <w:numId w:val="1"/>
        </w:numPr>
        <w:tabs>
          <w:tab w:val="clear" w:pos="720"/>
          <w:tab w:val="num" w:pos="360"/>
        </w:tabs>
        <w:spacing w:before="120"/>
        <w:ind w:left="357" w:hanging="357"/>
        <w:jc w:val="both"/>
        <w:rPr>
          <w:rFonts w:ascii="Arial" w:hAnsi="Arial" w:cs="Arial"/>
          <w:sz w:val="22"/>
          <w:szCs w:val="22"/>
        </w:rPr>
      </w:pPr>
      <w:r w:rsidRPr="00FE6B90">
        <w:rPr>
          <w:rFonts w:ascii="Arial" w:hAnsi="Arial" w:cs="Arial"/>
          <w:i/>
          <w:sz w:val="22"/>
          <w:szCs w:val="22"/>
          <w:u w:val="single"/>
        </w:rPr>
        <w:t>Attachment</w:t>
      </w:r>
      <w:r>
        <w:rPr>
          <w:rFonts w:ascii="Arial" w:hAnsi="Arial" w:cs="Arial"/>
          <w:i/>
          <w:sz w:val="22"/>
          <w:szCs w:val="22"/>
          <w:u w:val="single"/>
        </w:rPr>
        <w:t>s</w:t>
      </w:r>
    </w:p>
    <w:p w:rsidR="00431D3C" w:rsidRPr="00BF5269" w:rsidRDefault="00267E4E" w:rsidP="00715DD7">
      <w:pPr>
        <w:pStyle w:val="ListParagraph"/>
        <w:keepNext/>
        <w:numPr>
          <w:ilvl w:val="0"/>
          <w:numId w:val="4"/>
        </w:numPr>
        <w:spacing w:before="120"/>
        <w:ind w:left="714" w:hanging="357"/>
        <w:contextualSpacing w:val="0"/>
        <w:jc w:val="both"/>
        <w:rPr>
          <w:rFonts w:ascii="Arial" w:hAnsi="Arial" w:cs="Arial"/>
          <w:sz w:val="22"/>
          <w:szCs w:val="22"/>
        </w:rPr>
      </w:pPr>
      <w:hyperlink r:id="rId7" w:history="1">
        <w:r w:rsidR="00715DD7" w:rsidRPr="002965E6">
          <w:rPr>
            <w:rStyle w:val="Hyperlink"/>
            <w:rFonts w:ascii="Arial" w:hAnsi="Arial" w:cs="Arial"/>
            <w:i/>
            <w:sz w:val="22"/>
            <w:szCs w:val="22"/>
          </w:rPr>
          <w:t xml:space="preserve">Embracing our Games legacy: </w:t>
        </w:r>
        <w:r w:rsidR="00431D3C" w:rsidRPr="002965E6">
          <w:rPr>
            <w:rStyle w:val="Hyperlink"/>
            <w:rFonts w:ascii="Arial" w:hAnsi="Arial" w:cs="Arial"/>
            <w:i/>
            <w:sz w:val="22"/>
            <w:szCs w:val="22"/>
          </w:rPr>
          <w:t>Queensland’s Legacy for the Gold Coast 2018 Commonwealth Games</w:t>
        </w:r>
      </w:hyperlink>
    </w:p>
    <w:p w:rsidR="00431D3C" w:rsidRPr="00715DD7" w:rsidRDefault="00267E4E" w:rsidP="00715DD7">
      <w:pPr>
        <w:pStyle w:val="ListParagraph"/>
        <w:keepNext/>
        <w:numPr>
          <w:ilvl w:val="0"/>
          <w:numId w:val="4"/>
        </w:numPr>
        <w:spacing w:before="120"/>
        <w:ind w:left="714" w:hanging="357"/>
        <w:contextualSpacing w:val="0"/>
        <w:jc w:val="both"/>
        <w:rPr>
          <w:rFonts w:ascii="Arial" w:hAnsi="Arial" w:cs="Arial"/>
          <w:sz w:val="22"/>
          <w:szCs w:val="22"/>
        </w:rPr>
      </w:pPr>
      <w:hyperlink r:id="rId8" w:history="1">
        <w:r w:rsidR="00BF5269" w:rsidRPr="002965E6">
          <w:rPr>
            <w:rStyle w:val="Hyperlink"/>
            <w:rFonts w:ascii="Arial" w:hAnsi="Arial" w:cs="Arial"/>
            <w:i/>
            <w:sz w:val="22"/>
            <w:szCs w:val="22"/>
          </w:rPr>
          <w:t>Embracing our Games Legacy:  Action Plan 2014</w:t>
        </w:r>
      </w:hyperlink>
    </w:p>
    <w:sectPr w:rsidR="00431D3C" w:rsidRPr="00715DD7" w:rsidSect="00715DD7">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4DF" w:rsidRDefault="000114DF" w:rsidP="004D14E4">
      <w:r>
        <w:separator/>
      </w:r>
    </w:p>
  </w:endnote>
  <w:endnote w:type="continuationSeparator" w:id="0">
    <w:p w:rsidR="000114DF" w:rsidRDefault="000114DF" w:rsidP="004D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4DF" w:rsidRDefault="000114DF" w:rsidP="004D14E4">
      <w:r>
        <w:separator/>
      </w:r>
    </w:p>
  </w:footnote>
  <w:footnote w:type="continuationSeparator" w:id="0">
    <w:p w:rsidR="000114DF" w:rsidRDefault="000114DF" w:rsidP="004D1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DD7" w:rsidRDefault="00715DD7" w:rsidP="004D14E4">
    <w:pPr>
      <w:pBdr>
        <w:top w:val="thinThickLargeGap" w:sz="24" w:space="1" w:color="auto"/>
        <w:left w:val="thinThickLargeGap" w:sz="24" w:space="4" w:color="auto"/>
        <w:bottom w:val="thinThickLargeGap" w:sz="24" w:space="1" w:color="auto"/>
        <w:right w:val="thinThickLargeGap" w:sz="24" w:space="4" w:color="auto"/>
      </w:pBdr>
      <w:jc w:val="center"/>
      <w:rPr>
        <w:rFonts w:ascii="Arial" w:hAnsi="Arial" w:cs="Arial"/>
        <w:b/>
        <w:sz w:val="28"/>
      </w:rPr>
    </w:pPr>
    <w:r>
      <w:rPr>
        <w:rFonts w:ascii="Arial" w:hAnsi="Arial" w:cs="Arial"/>
        <w:b/>
        <w:sz w:val="28"/>
      </w:rPr>
      <w:t>Queensland Government</w:t>
    </w:r>
  </w:p>
  <w:p w:rsidR="00715DD7" w:rsidRDefault="00715DD7" w:rsidP="004D14E4">
    <w:pPr>
      <w:pBdr>
        <w:top w:val="thinThickLargeGap" w:sz="24" w:space="1" w:color="auto"/>
        <w:left w:val="thinThickLargeGap" w:sz="24" w:space="4" w:color="auto"/>
        <w:bottom w:val="thinThickLargeGap" w:sz="24" w:space="1" w:color="auto"/>
        <w:right w:val="thinThickLargeGap" w:sz="24" w:space="4" w:color="auto"/>
      </w:pBdr>
      <w:tabs>
        <w:tab w:val="center" w:pos="4320"/>
        <w:tab w:val="right" w:pos="8640"/>
        <w:tab w:val="right" w:pos="9072"/>
      </w:tabs>
      <w:rPr>
        <w:rFonts w:ascii="Arial" w:hAnsi="Arial" w:cs="Arial"/>
        <w:b/>
        <w:sz w:val="14"/>
        <w:u w:val="single"/>
      </w:rPr>
    </w:pPr>
  </w:p>
  <w:p w:rsidR="00715DD7" w:rsidRPr="00B701B0" w:rsidRDefault="00715DD7" w:rsidP="004D14E4">
    <w:pPr>
      <w:pBdr>
        <w:top w:val="thinThickLargeGap" w:sz="24" w:space="1" w:color="auto"/>
        <w:left w:val="thinThickLargeGap" w:sz="24" w:space="4" w:color="auto"/>
        <w:bottom w:val="thinThickLargeGap" w:sz="24" w:space="1" w:color="auto"/>
        <w:right w:val="thinThickLargeGap" w:sz="24" w:space="4" w:color="auto"/>
      </w:pBdr>
      <w:tabs>
        <w:tab w:val="center" w:pos="0"/>
      </w:tabs>
      <w:jc w:val="center"/>
      <w:rPr>
        <w:rFonts w:ascii="Arial" w:hAnsi="Arial" w:cs="Arial"/>
        <w:b/>
        <w:sz w:val="22"/>
        <w:szCs w:val="22"/>
      </w:rPr>
    </w:pPr>
    <w:r w:rsidRPr="00B701B0">
      <w:rPr>
        <w:rFonts w:ascii="Arial" w:hAnsi="Arial" w:cs="Arial"/>
        <w:b/>
        <w:sz w:val="22"/>
        <w:szCs w:val="22"/>
      </w:rPr>
      <w:t>Cabinet – December 2013</w:t>
    </w:r>
  </w:p>
  <w:p w:rsidR="00715DD7" w:rsidRPr="00B701B0" w:rsidRDefault="00715DD7" w:rsidP="00A6308B">
    <w:pPr>
      <w:pStyle w:val="Header"/>
      <w:spacing w:before="120"/>
      <w:jc w:val="both"/>
      <w:rPr>
        <w:rFonts w:ascii="Arial" w:hAnsi="Arial" w:cs="Arial"/>
        <w:b/>
        <w:sz w:val="22"/>
        <w:szCs w:val="22"/>
        <w:u w:val="single"/>
      </w:rPr>
    </w:pPr>
    <w:r w:rsidRPr="00B701B0">
      <w:rPr>
        <w:rFonts w:ascii="Arial" w:hAnsi="Arial" w:cs="Arial"/>
        <w:b/>
        <w:sz w:val="22"/>
        <w:szCs w:val="22"/>
        <w:u w:val="single"/>
      </w:rPr>
      <w:t xml:space="preserve">Embracing our Games legacy: Queensland’s legacy for the Gold Coast 2018 Commonwealth Games </w:t>
    </w:r>
  </w:p>
  <w:p w:rsidR="00715DD7" w:rsidRDefault="00715DD7" w:rsidP="00A6308B">
    <w:pPr>
      <w:pStyle w:val="Header"/>
      <w:spacing w:before="120"/>
      <w:jc w:val="both"/>
      <w:rPr>
        <w:rFonts w:ascii="Arial" w:hAnsi="Arial" w:cs="Arial"/>
        <w:b/>
        <w:sz w:val="22"/>
        <w:szCs w:val="22"/>
        <w:u w:val="single"/>
      </w:rPr>
    </w:pPr>
    <w:r w:rsidRPr="00B701B0">
      <w:rPr>
        <w:rFonts w:ascii="Arial" w:hAnsi="Arial" w:cs="Arial"/>
        <w:b/>
        <w:sz w:val="22"/>
        <w:szCs w:val="22"/>
        <w:u w:val="single"/>
      </w:rPr>
      <w:t>Minister for Tourism, Major Events, Small Business and the Commonwealth Games</w:t>
    </w:r>
  </w:p>
  <w:p w:rsidR="00715DD7" w:rsidRPr="00B701B0" w:rsidRDefault="00715DD7" w:rsidP="00715DD7">
    <w:pPr>
      <w:pStyle w:val="Header"/>
      <w:pBdr>
        <w:bottom w:val="single" w:sz="4" w:space="1" w:color="auto"/>
      </w:pBdr>
      <w:jc w:val="both"/>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902AD"/>
    <w:multiLevelType w:val="hybridMultilevel"/>
    <w:tmpl w:val="B62EA610"/>
    <w:lvl w:ilvl="0" w:tplc="57F82F82">
      <w:numFmt w:val="bullet"/>
      <w:lvlText w:val="•"/>
      <w:lvlJc w:val="left"/>
      <w:pPr>
        <w:ind w:left="717" w:hanging="360"/>
      </w:pPr>
      <w:rPr>
        <w:rFonts w:ascii="Arial" w:eastAsia="Times New Roman" w:hAnsi="Arial" w:hint="default"/>
      </w:rPr>
    </w:lvl>
    <w:lvl w:ilvl="1" w:tplc="0C090003" w:tentative="1">
      <w:start w:val="1"/>
      <w:numFmt w:val="bullet"/>
      <w:lvlText w:val="o"/>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450D4A5F"/>
    <w:multiLevelType w:val="hybridMultilevel"/>
    <w:tmpl w:val="DF1E02C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52566AC4"/>
    <w:multiLevelType w:val="hybridMultilevel"/>
    <w:tmpl w:val="635E6D7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7F176F87"/>
    <w:multiLevelType w:val="hybridMultilevel"/>
    <w:tmpl w:val="239C8FCA"/>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82631B"/>
    <w:multiLevelType w:val="hybridMultilevel"/>
    <w:tmpl w:val="7BDADA2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E4"/>
    <w:rsid w:val="000114DF"/>
    <w:rsid w:val="0008623E"/>
    <w:rsid w:val="000A6191"/>
    <w:rsid w:val="000A789B"/>
    <w:rsid w:val="000C55E9"/>
    <w:rsid w:val="00102B16"/>
    <w:rsid w:val="00171B46"/>
    <w:rsid w:val="00267E4E"/>
    <w:rsid w:val="002965E6"/>
    <w:rsid w:val="00396792"/>
    <w:rsid w:val="00396A1D"/>
    <w:rsid w:val="00431D3C"/>
    <w:rsid w:val="004D14E4"/>
    <w:rsid w:val="0054013D"/>
    <w:rsid w:val="00552811"/>
    <w:rsid w:val="0059296F"/>
    <w:rsid w:val="00604EEE"/>
    <w:rsid w:val="006F6531"/>
    <w:rsid w:val="00704A84"/>
    <w:rsid w:val="00715DD7"/>
    <w:rsid w:val="00832DD8"/>
    <w:rsid w:val="008A05BC"/>
    <w:rsid w:val="008A1C09"/>
    <w:rsid w:val="009F1949"/>
    <w:rsid w:val="00A6308B"/>
    <w:rsid w:val="00B701B0"/>
    <w:rsid w:val="00B831DE"/>
    <w:rsid w:val="00BF5269"/>
    <w:rsid w:val="00C34BBC"/>
    <w:rsid w:val="00CA3F84"/>
    <w:rsid w:val="00D06059"/>
    <w:rsid w:val="00D21DB1"/>
    <w:rsid w:val="00D951A7"/>
    <w:rsid w:val="00DE6DB6"/>
    <w:rsid w:val="00DF6CBB"/>
    <w:rsid w:val="00E84E85"/>
    <w:rsid w:val="00E87AB0"/>
    <w:rsid w:val="00EC29BA"/>
    <w:rsid w:val="00ED7315"/>
    <w:rsid w:val="00FB0F2B"/>
    <w:rsid w:val="00FE6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4E4"/>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4E4"/>
    <w:pPr>
      <w:tabs>
        <w:tab w:val="center" w:pos="4153"/>
        <w:tab w:val="right" w:pos="8306"/>
      </w:tabs>
    </w:pPr>
    <w:rPr>
      <w:color w:val="auto"/>
    </w:rPr>
  </w:style>
  <w:style w:type="character" w:customStyle="1" w:styleId="HeaderChar">
    <w:name w:val="Header Char"/>
    <w:link w:val="Header"/>
    <w:uiPriority w:val="99"/>
    <w:locked/>
    <w:rsid w:val="004D14E4"/>
    <w:rPr>
      <w:rFonts w:ascii="Times New Roman" w:hAnsi="Times New Roman" w:cs="Times New Roman"/>
      <w:sz w:val="20"/>
      <w:szCs w:val="20"/>
      <w:lang w:eastAsia="en-AU"/>
    </w:rPr>
  </w:style>
  <w:style w:type="paragraph" w:styleId="Footer">
    <w:name w:val="footer"/>
    <w:basedOn w:val="Normal"/>
    <w:link w:val="FooterChar"/>
    <w:uiPriority w:val="99"/>
    <w:rsid w:val="004D14E4"/>
    <w:pPr>
      <w:tabs>
        <w:tab w:val="center" w:pos="4513"/>
        <w:tab w:val="right" w:pos="9026"/>
      </w:tabs>
    </w:pPr>
  </w:style>
  <w:style w:type="character" w:customStyle="1" w:styleId="FooterChar">
    <w:name w:val="Footer Char"/>
    <w:link w:val="Footer"/>
    <w:uiPriority w:val="99"/>
    <w:locked/>
    <w:rsid w:val="004D14E4"/>
    <w:rPr>
      <w:rFonts w:ascii="Times New Roman" w:hAnsi="Times New Roman" w:cs="Times New Roman"/>
      <w:color w:val="000000"/>
      <w:sz w:val="20"/>
      <w:szCs w:val="20"/>
      <w:lang w:eastAsia="en-AU"/>
    </w:rPr>
  </w:style>
  <w:style w:type="paragraph" w:styleId="ListParagraph">
    <w:name w:val="List Paragraph"/>
    <w:basedOn w:val="Normal"/>
    <w:uiPriority w:val="99"/>
    <w:qFormat/>
    <w:rsid w:val="004D14E4"/>
    <w:pPr>
      <w:ind w:left="720"/>
      <w:contextualSpacing/>
    </w:pPr>
  </w:style>
  <w:style w:type="paragraph" w:styleId="BalloonText">
    <w:name w:val="Balloon Text"/>
    <w:basedOn w:val="Normal"/>
    <w:link w:val="BalloonTextChar"/>
    <w:uiPriority w:val="99"/>
    <w:semiHidden/>
    <w:unhideWhenUsed/>
    <w:rsid w:val="00D06059"/>
    <w:rPr>
      <w:rFonts w:ascii="Tahoma" w:hAnsi="Tahoma" w:cs="Tahoma"/>
      <w:sz w:val="16"/>
      <w:szCs w:val="16"/>
    </w:rPr>
  </w:style>
  <w:style w:type="character" w:customStyle="1" w:styleId="BalloonTextChar">
    <w:name w:val="Balloon Text Char"/>
    <w:link w:val="BalloonText"/>
    <w:uiPriority w:val="99"/>
    <w:semiHidden/>
    <w:rsid w:val="00D06059"/>
    <w:rPr>
      <w:rFonts w:ascii="Tahoma" w:eastAsia="Times New Roman" w:hAnsi="Tahoma" w:cs="Tahoma"/>
      <w:color w:val="000000"/>
      <w:sz w:val="16"/>
      <w:szCs w:val="16"/>
    </w:rPr>
  </w:style>
  <w:style w:type="character" w:styleId="Hyperlink">
    <w:name w:val="Hyperlink"/>
    <w:uiPriority w:val="99"/>
    <w:unhideWhenUsed/>
    <w:rsid w:val="00296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ttachment%20-%20Action%20Plan%20Embracing%20our%20games%20legacy.PDF" TargetMode="External"/><Relationship Id="rId3" Type="http://schemas.openxmlformats.org/officeDocument/2006/relationships/settings" Target="settings.xml"/><Relationship Id="rId7" Type="http://schemas.openxmlformats.org/officeDocument/2006/relationships/hyperlink" Target="Attachments/Attachment%20-%20Embracing%20our%20games%20lega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1386</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1618</CharactersWithSpaces>
  <SharedDoc>false</SharedDoc>
  <HyperlinkBase>https://www.cabinet.qld.gov.au/documents/2013/Dec/CommGames legacy/</HyperlinkBase>
  <HLinks>
    <vt:vector size="12" baseType="variant">
      <vt:variant>
        <vt:i4>7602280</vt:i4>
      </vt:variant>
      <vt:variant>
        <vt:i4>3</vt:i4>
      </vt:variant>
      <vt:variant>
        <vt:i4>0</vt:i4>
      </vt:variant>
      <vt:variant>
        <vt:i4>5</vt:i4>
      </vt:variant>
      <vt:variant>
        <vt:lpwstr>Attachments/Attachment - Action Plan Embracing our games legacy.PDF</vt:lpwstr>
      </vt:variant>
      <vt:variant>
        <vt:lpwstr/>
      </vt:variant>
      <vt:variant>
        <vt:i4>2883645</vt:i4>
      </vt:variant>
      <vt:variant>
        <vt:i4>0</vt:i4>
      </vt:variant>
      <vt:variant>
        <vt:i4>0</vt:i4>
      </vt:variant>
      <vt:variant>
        <vt:i4>5</vt:i4>
      </vt:variant>
      <vt:variant>
        <vt:lpwstr>Attachments/Attachment - Embracing our games legacy.PDF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2014-04-04T07:19:00Z</cp:lastPrinted>
  <dcterms:created xsi:type="dcterms:W3CDTF">2017-10-25T00:50:00Z</dcterms:created>
  <dcterms:modified xsi:type="dcterms:W3CDTF">2018-03-06T01:17:00Z</dcterms:modified>
  <cp:category>Sport,Events</cp:category>
</cp:coreProperties>
</file>